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1" w:rightFromText="181" w:vertAnchor="text" w:horzAnchor="margin" w:tblpXSpec="center" w:tblpY="1307"/>
        <w:tblOverlap w:val="never"/>
        <w:tblW w:w="14489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39"/>
        <w:gridCol w:w="1276"/>
        <w:gridCol w:w="2115"/>
        <w:gridCol w:w="1429"/>
        <w:gridCol w:w="1984"/>
        <w:gridCol w:w="1843"/>
        <w:gridCol w:w="1417"/>
        <w:gridCol w:w="1418"/>
        <w:gridCol w:w="2268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3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考生号</w:t>
            </w:r>
          </w:p>
        </w:tc>
        <w:tc>
          <w:tcPr>
            <w:tcW w:w="1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衣服、鞋子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准备合格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体内金属物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检查合格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考生签字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责任人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7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7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7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7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6" w:hRule="atLeast"/>
        </w:trPr>
        <w:tc>
          <w:tcPr>
            <w:tcW w:w="1448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</w:rPr>
              <w:t>总计：</w:t>
            </w:r>
          </w:p>
        </w:tc>
      </w:tr>
    </w:tbl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2019年普通高校招生考试“无声入场”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考生准备情况确认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p>
      <w:pPr>
        <w:jc w:val="left"/>
        <w:rPr>
          <w:rFonts w:hint="eastAsia"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  <w:lang w:eastAsia="zh-CN"/>
        </w:rPr>
        <w:t>系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（盖章）</w:t>
      </w:r>
      <w:r>
        <w:rPr>
          <w:rFonts w:hint="eastAsia" w:ascii="仿宋" w:eastAsia="仿宋" w:cs="仿宋"/>
          <w:color w:val="000000"/>
          <w:kern w:val="0"/>
          <w:sz w:val="32"/>
          <w:szCs w:val="32"/>
          <w:lang w:eastAsia="zh-CN"/>
        </w:rPr>
        <w:t>：</w:t>
      </w:r>
      <w:r>
        <w:rPr>
          <w:rFonts w:ascii="仿宋" w:eastAsia="仿宋" w:cs="仿宋"/>
          <w:color w:val="000000"/>
          <w:kern w:val="0"/>
          <w:sz w:val="32"/>
          <w:szCs w:val="32"/>
        </w:rPr>
        <w:t xml:space="preserve">          </w:t>
      </w:r>
      <w:r>
        <w:rPr>
          <w:rFonts w:hint="eastAsia" w:asci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日期：</w:t>
      </w:r>
      <w:r>
        <w:rPr>
          <w:rFonts w:ascii="仿宋" w:eastAsia="仿宋" w:cs="仿宋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月</w:t>
      </w:r>
      <w:r>
        <w:rPr>
          <w:rFonts w:ascii="仿宋" w:eastAsia="仿宋" w:cs="仿宋"/>
          <w:color w:val="000000"/>
          <w:kern w:val="0"/>
          <w:sz w:val="32"/>
          <w:szCs w:val="32"/>
        </w:rPr>
        <w:t xml:space="preserve">     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日</w:t>
      </w:r>
    </w:p>
    <w:p>
      <w:pPr>
        <w:jc w:val="left"/>
        <w:rPr>
          <w:rFonts w:hint="eastAsia" w:asci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  <w:lang w:eastAsia="zh-CN"/>
        </w:rPr>
        <w:t>备注：</w:t>
      </w:r>
      <w:r>
        <w:rPr>
          <w:rFonts w:hint="eastAsia" w:ascii="仿宋" w:eastAsia="仿宋" w:cs="仿宋"/>
          <w:color w:val="000000"/>
          <w:kern w:val="0"/>
          <w:sz w:val="32"/>
          <w:szCs w:val="32"/>
          <w:lang w:val="en-US" w:eastAsia="zh-CN"/>
        </w:rPr>
        <w:t>1.考生准备的衣服、鞋子通过“无声入场”检查，在对应栏目画“</w:t>
      </w:r>
      <w:r>
        <w:rPr>
          <w:rFonts w:hint="default" w:ascii="Arial" w:hAnsi="Arial" w:eastAsia="仿宋" w:cs="Arial"/>
          <w:color w:val="000000"/>
          <w:kern w:val="0"/>
          <w:sz w:val="32"/>
          <w:szCs w:val="32"/>
          <w:lang w:val="en-US" w:eastAsia="zh-CN"/>
        </w:rPr>
        <w:t>√</w:t>
      </w:r>
      <w:r>
        <w:rPr>
          <w:rFonts w:hint="eastAsia" w:ascii="仿宋" w:eastAsia="仿宋" w:cs="仿宋"/>
          <w:color w:val="000000"/>
          <w:kern w:val="0"/>
          <w:sz w:val="32"/>
          <w:szCs w:val="32"/>
          <w:lang w:val="en-US" w:eastAsia="zh-CN"/>
        </w:rPr>
        <w:t>”；</w:t>
      </w:r>
    </w:p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  2.无“体内植入金属物”的考生，在“体内金属物检查合格”一览画“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Ｏ</w:t>
      </w:r>
      <w:r>
        <w:rPr>
          <w:rFonts w:hint="eastAsia" w:ascii="仿宋" w:eastAsia="仿宋" w:cs="仿宋"/>
          <w:color w:val="000000"/>
          <w:kern w:val="0"/>
          <w:sz w:val="32"/>
          <w:szCs w:val="32"/>
          <w:lang w:val="en-US" w:eastAsia="zh-CN"/>
        </w:rPr>
        <w:t>”；体内有金属物但已办理证明手续视为检查合格，在相应栏目画“</w:t>
      </w:r>
      <w:r>
        <w:rPr>
          <w:rFonts w:hint="default" w:ascii="Arial" w:hAnsi="Arial" w:eastAsia="仿宋" w:cs="Arial"/>
          <w:color w:val="000000"/>
          <w:kern w:val="0"/>
          <w:sz w:val="32"/>
          <w:szCs w:val="32"/>
          <w:lang w:val="en-US" w:eastAsia="zh-CN"/>
        </w:rPr>
        <w:t>√</w:t>
      </w:r>
      <w:r>
        <w:rPr>
          <w:rFonts w:hint="eastAsia" w:ascii="仿宋" w:eastAsia="仿宋" w:cs="仿宋"/>
          <w:color w:val="000000"/>
          <w:kern w:val="0"/>
          <w:sz w:val="32"/>
          <w:szCs w:val="32"/>
          <w:lang w:val="en-US" w:eastAsia="zh-CN"/>
        </w:rPr>
        <w:t>”。</w:t>
      </w:r>
    </w:p>
    <w:p>
      <w:pPr>
        <w:jc w:val="center"/>
      </w:pPr>
      <w: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0A65DF"/>
    <w:rsid w:val="76EB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2019-05-16T08:12:16Z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